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E3E6A" w14:textId="4706F1F0" w:rsidR="00F4423F" w:rsidRPr="00724A58" w:rsidRDefault="00F4423F" w:rsidP="00FA7D0A">
      <w:pPr>
        <w:widowControl w:val="0"/>
      </w:pPr>
      <w:r>
        <w:fldChar w:fldCharType="begin"/>
      </w:r>
      <w:r>
        <w:instrText xml:space="preserve"> SEQ CHAPTER \h \r 1</w:instrText>
      </w:r>
      <w:r>
        <w:fldChar w:fldCharType="end"/>
      </w:r>
      <w:r w:rsidR="00724A58">
        <w:rPr>
          <w:b/>
        </w:rPr>
        <w:t xml:space="preserve"> </w:t>
      </w:r>
      <w:r w:rsidR="00D47196">
        <w:rPr>
          <w:b/>
        </w:rPr>
        <w:t>Types of Traits</w:t>
      </w:r>
      <w:r w:rsidR="00C02A5F">
        <w:rPr>
          <w:b/>
          <w:sz w:val="28"/>
          <w:szCs w:val="28"/>
        </w:rPr>
        <w:t xml:space="preserve"> </w:t>
      </w:r>
      <w:r w:rsidR="00FA7D0A">
        <w:rPr>
          <w:b/>
          <w:sz w:val="28"/>
          <w:szCs w:val="28"/>
        </w:rPr>
        <w:tab/>
      </w:r>
      <w:r w:rsidR="00FA7D0A">
        <w:rPr>
          <w:b/>
          <w:sz w:val="28"/>
          <w:szCs w:val="28"/>
        </w:rPr>
        <w:tab/>
        <w:t xml:space="preserve">Biology </w:t>
      </w:r>
      <w:r w:rsidRPr="00724A58">
        <w:rPr>
          <w:b/>
        </w:rPr>
        <w:t>Grade</w:t>
      </w:r>
      <w:r w:rsidRPr="00724A58">
        <w:t xml:space="preserve">:  </w:t>
      </w:r>
      <w:r w:rsidR="00C02A5F">
        <w:rPr>
          <w:u w:val="single"/>
        </w:rPr>
        <w:t>9-10</w:t>
      </w:r>
      <w:r w:rsidRPr="00724A58">
        <w:tab/>
      </w:r>
      <w:r w:rsidRPr="00724A58">
        <w:tab/>
      </w:r>
      <w:proofErr w:type="gramStart"/>
      <w:r w:rsidR="005F109A" w:rsidRPr="00724A58">
        <w:rPr>
          <w:b/>
        </w:rPr>
        <w:t>Standard</w:t>
      </w:r>
      <w:proofErr w:type="gramEnd"/>
      <w:r w:rsidR="00FA7D0A">
        <w:rPr>
          <w:b/>
        </w:rPr>
        <w:t xml:space="preserve"> </w:t>
      </w:r>
      <w:r w:rsidR="00042479">
        <w:rPr>
          <w:u w:val="single"/>
        </w:rPr>
        <w:t>B.5.6</w:t>
      </w:r>
    </w:p>
    <w:p w14:paraId="03BD6977" w14:textId="77777777" w:rsidR="00F4423F" w:rsidRPr="00724A58" w:rsidRDefault="00F4423F">
      <w:pPr>
        <w:widowControl w:val="0"/>
      </w:pPr>
    </w:p>
    <w:p w14:paraId="14839E93" w14:textId="6F158831" w:rsidR="00F4423F" w:rsidRPr="00724A58" w:rsidRDefault="00F4423F">
      <w:pPr>
        <w:widowControl w:val="0"/>
      </w:pPr>
      <w:r w:rsidRPr="00724A58">
        <w:rPr>
          <w:b/>
        </w:rPr>
        <w:t>Title of investigation:</w:t>
      </w:r>
      <w:r w:rsidR="00C02A5F">
        <w:t xml:space="preserve">  </w:t>
      </w:r>
      <w:r w:rsidR="00837509">
        <w:t>Relating DNA Code To Amino Acids To Protein Formation And Traits.</w:t>
      </w:r>
    </w:p>
    <w:p w14:paraId="47F20313" w14:textId="35CCF538" w:rsidR="00F4423F" w:rsidRPr="00724A58" w:rsidRDefault="00F4423F">
      <w:pPr>
        <w:widowControl w:val="0"/>
      </w:pPr>
      <w:r w:rsidRPr="00724A58">
        <w:rPr>
          <w:b/>
        </w:rPr>
        <w:t xml:space="preserve">Author(s): </w:t>
      </w:r>
      <w:r w:rsidR="00C02A5F">
        <w:t xml:space="preserve">      Rose Calhoun, Marcus Jones, Shelly Gregory, and Laurie Simmons</w:t>
      </w:r>
    </w:p>
    <w:p w14:paraId="707C65BE" w14:textId="77777777" w:rsidR="00FA7D0A" w:rsidRDefault="00FA7D0A" w:rsidP="004A415E">
      <w:pPr>
        <w:widowControl w:val="0"/>
        <w:rPr>
          <w:b/>
        </w:rPr>
      </w:pPr>
    </w:p>
    <w:p w14:paraId="5B00BE1C" w14:textId="77777777" w:rsidR="004A415E" w:rsidRPr="00724A58" w:rsidRDefault="004A415E" w:rsidP="004A415E">
      <w:pPr>
        <w:widowControl w:val="0"/>
      </w:pPr>
      <w:bookmarkStart w:id="0" w:name="_GoBack"/>
      <w:bookmarkEnd w:id="0"/>
      <w:r w:rsidRPr="00724A58">
        <w:rPr>
          <w:b/>
        </w:rPr>
        <w:t>Science Standard:</w:t>
      </w:r>
    </w:p>
    <w:p w14:paraId="2A6CBF2E" w14:textId="206376AE" w:rsidR="00F4423F" w:rsidRPr="00724A58" w:rsidRDefault="004A415E" w:rsidP="003B08BE">
      <w:r>
        <w:t>B.5.6.Recognize that traits can be structural, physiological, or behavioral and can include readily observable characteristics at the organismal level or less recognizable features at the molecular and cellular level.</w:t>
      </w:r>
    </w:p>
    <w:p w14:paraId="28EF01EF" w14:textId="77777777" w:rsidR="005F109A" w:rsidRPr="00724A58" w:rsidRDefault="005F109A">
      <w:pPr>
        <w:widowControl w:val="0"/>
      </w:pPr>
    </w:p>
    <w:p w14:paraId="7429E678" w14:textId="33E84DAC" w:rsidR="005F109A" w:rsidRDefault="00AD3685">
      <w:pPr>
        <w:widowControl w:val="0"/>
        <w:rPr>
          <w:b/>
        </w:rPr>
      </w:pPr>
      <w:r>
        <w:rPr>
          <w:b/>
        </w:rPr>
        <w:t>Leading Questions/</w:t>
      </w:r>
      <w:r w:rsidR="00D47196">
        <w:rPr>
          <w:b/>
        </w:rPr>
        <w:t>Engagement</w:t>
      </w:r>
      <w:r w:rsidR="005F109A" w:rsidRPr="00724A58">
        <w:rPr>
          <w:b/>
        </w:rPr>
        <w:t xml:space="preserve">: </w:t>
      </w:r>
    </w:p>
    <w:p w14:paraId="5E869223" w14:textId="6BA1306A" w:rsidR="004A415E" w:rsidRPr="004A415E" w:rsidRDefault="004A415E">
      <w:pPr>
        <w:widowControl w:val="0"/>
      </w:pPr>
      <w:r w:rsidRPr="004A415E">
        <w:t>Have students read the story about twins.</w:t>
      </w:r>
    </w:p>
    <w:p w14:paraId="001F9549" w14:textId="77777777" w:rsidR="00D47196" w:rsidRPr="004A2168" w:rsidRDefault="00D47196" w:rsidP="00D47196">
      <w:pPr>
        <w:widowControl w:val="0"/>
        <w:autoSpaceDE w:val="0"/>
        <w:autoSpaceDN w:val="0"/>
        <w:adjustRightInd w:val="0"/>
        <w:spacing w:after="320"/>
        <w:rPr>
          <w:szCs w:val="24"/>
        </w:rPr>
      </w:pPr>
      <w:r w:rsidRPr="004A2168">
        <w:rPr>
          <w:szCs w:val="24"/>
        </w:rPr>
        <w:t xml:space="preserve">Sally Thompson meets Harry </w:t>
      </w:r>
      <w:proofErr w:type="spellStart"/>
      <w:r w:rsidRPr="004A2168">
        <w:rPr>
          <w:szCs w:val="24"/>
        </w:rPr>
        <w:t>Branaugh</w:t>
      </w:r>
      <w:proofErr w:type="spellEnd"/>
      <w:r w:rsidRPr="004A2168">
        <w:rPr>
          <w:szCs w:val="24"/>
        </w:rPr>
        <w:t xml:space="preserve"> in her junior year at a small liberal arts college in Massachusetts. It's a case of love at first sight. In the spring of their senior year, they both have been lucky enough to find jobs in the Boston area, so they plan to get married in the June following graduation.</w:t>
      </w:r>
    </w:p>
    <w:p w14:paraId="56AECA3D" w14:textId="77777777" w:rsidR="00D47196" w:rsidRPr="004A2168" w:rsidRDefault="00D47196" w:rsidP="00D47196">
      <w:pPr>
        <w:widowControl w:val="0"/>
        <w:autoSpaceDE w:val="0"/>
        <w:autoSpaceDN w:val="0"/>
        <w:adjustRightInd w:val="0"/>
        <w:spacing w:after="320"/>
        <w:rPr>
          <w:szCs w:val="24"/>
        </w:rPr>
      </w:pPr>
      <w:r w:rsidRPr="004A2168">
        <w:rPr>
          <w:szCs w:val="24"/>
        </w:rPr>
        <w:t>At their wedding rehearsal dinner, Sally's twin sister Emma meets Harry's twin brother Ken for the first time. It's a case of love at first sight. As Sally and Harry have their first serious argument about who should have told whom about having a twin (and exactly when), Emma and Ken make plans for the evening that don't include the rest of the family. Three months later, they also decide to get married.</w:t>
      </w:r>
    </w:p>
    <w:p w14:paraId="0A917343" w14:textId="77777777" w:rsidR="00D47196" w:rsidRPr="004A2168" w:rsidRDefault="00D47196" w:rsidP="00D47196">
      <w:pPr>
        <w:widowControl w:val="0"/>
        <w:autoSpaceDE w:val="0"/>
        <w:autoSpaceDN w:val="0"/>
        <w:adjustRightInd w:val="0"/>
        <w:spacing w:after="320"/>
        <w:rPr>
          <w:szCs w:val="24"/>
        </w:rPr>
      </w:pPr>
      <w:r w:rsidRPr="004A2168">
        <w:rPr>
          <w:szCs w:val="24"/>
        </w:rPr>
        <w:t>The couples keep in touch, and 3 years later Sally and Emma are delighted to discover that they are both expecting (twins?). Emma's due date is in October, and Sally's in December. On December 12th, seventeen hours into labor, Sally is no longer sure she's delighted about the prospect of motherhood, and begins to worry about the child she's about to deliver.</w:t>
      </w:r>
    </w:p>
    <w:p w14:paraId="08FF7ED3" w14:textId="77777777" w:rsidR="00D47196" w:rsidRPr="004A2168" w:rsidRDefault="00D47196" w:rsidP="00D47196">
      <w:pPr>
        <w:widowControl w:val="0"/>
        <w:autoSpaceDE w:val="0"/>
        <w:autoSpaceDN w:val="0"/>
        <w:adjustRightInd w:val="0"/>
        <w:spacing w:after="320"/>
        <w:rPr>
          <w:szCs w:val="24"/>
        </w:rPr>
      </w:pPr>
      <w:r w:rsidRPr="004A2168">
        <w:rPr>
          <w:szCs w:val="24"/>
        </w:rPr>
        <w:t xml:space="preserve">"Why didn't you think of it sooner?" she says to Harry, gripping his arm rather severely. "Identical twins should never marry identical twins. Our child's going to look just like Emma and Ken's little boy." Her first impression of Kenneth, Jr. she </w:t>
      </w:r>
      <w:proofErr w:type="gramStart"/>
      <w:r w:rsidRPr="004A2168">
        <w:rPr>
          <w:szCs w:val="24"/>
        </w:rPr>
        <w:t>recalls,</w:t>
      </w:r>
      <w:proofErr w:type="gramEnd"/>
      <w:r w:rsidRPr="004A2168">
        <w:rPr>
          <w:szCs w:val="24"/>
        </w:rPr>
        <w:t xml:space="preserve"> was that he had the sort of face that only a mother and father could love.</w:t>
      </w:r>
    </w:p>
    <w:p w14:paraId="4CB121F1" w14:textId="77777777" w:rsidR="00D47196" w:rsidRPr="004A2168" w:rsidRDefault="00D47196" w:rsidP="00D47196">
      <w:pPr>
        <w:widowControl w:val="0"/>
        <w:autoSpaceDE w:val="0"/>
        <w:autoSpaceDN w:val="0"/>
        <w:adjustRightInd w:val="0"/>
        <w:spacing w:after="320"/>
        <w:rPr>
          <w:szCs w:val="24"/>
        </w:rPr>
      </w:pPr>
      <w:r w:rsidRPr="004A2168">
        <w:rPr>
          <w:szCs w:val="24"/>
        </w:rPr>
        <w:t>Two hours later, Sally is scared to take a look as the obstetrical nurse puts her first child into her arms.</w:t>
      </w:r>
    </w:p>
    <w:p w14:paraId="59AC57A3" w14:textId="77777777" w:rsidR="00E24202" w:rsidRDefault="00E24202" w:rsidP="00E24202">
      <w:pPr>
        <w:widowControl w:val="0"/>
        <w:autoSpaceDE w:val="0"/>
        <w:autoSpaceDN w:val="0"/>
        <w:adjustRightInd w:val="0"/>
        <w:spacing w:after="320"/>
        <w:rPr>
          <w:b/>
          <w:bCs/>
          <w:szCs w:val="24"/>
        </w:rPr>
      </w:pPr>
      <w:r w:rsidRPr="004A2168">
        <w:rPr>
          <w:b/>
          <w:bCs/>
          <w:szCs w:val="24"/>
        </w:rPr>
        <w:t>Questions to ponder:</w:t>
      </w:r>
    </w:p>
    <w:p w14:paraId="3B0421B3" w14:textId="288DAF30" w:rsidR="004A415E" w:rsidRPr="004A415E" w:rsidRDefault="004A415E" w:rsidP="00E24202">
      <w:pPr>
        <w:widowControl w:val="0"/>
        <w:autoSpaceDE w:val="0"/>
        <w:autoSpaceDN w:val="0"/>
        <w:adjustRightInd w:val="0"/>
        <w:spacing w:after="320"/>
        <w:rPr>
          <w:szCs w:val="24"/>
        </w:rPr>
      </w:pPr>
      <w:r w:rsidRPr="004A415E">
        <w:rPr>
          <w:bCs/>
          <w:szCs w:val="24"/>
        </w:rPr>
        <w:t>Have students generate questions in discussion.  You can also add the following:</w:t>
      </w:r>
    </w:p>
    <w:p w14:paraId="43AAF10A" w14:textId="77777777" w:rsidR="00E24202" w:rsidRPr="004A2168" w:rsidRDefault="00E24202" w:rsidP="00E24202">
      <w:pPr>
        <w:widowControl w:val="0"/>
        <w:autoSpaceDE w:val="0"/>
        <w:autoSpaceDN w:val="0"/>
        <w:adjustRightInd w:val="0"/>
        <w:spacing w:after="320"/>
        <w:rPr>
          <w:szCs w:val="24"/>
        </w:rPr>
      </w:pPr>
      <w:r w:rsidRPr="004A2168">
        <w:rPr>
          <w:szCs w:val="24"/>
        </w:rPr>
        <w:t>Will their child look just like his or her "double cousin," Ken, Jr.? Why or why not?</w:t>
      </w:r>
    </w:p>
    <w:p w14:paraId="0FEDEAE5" w14:textId="77777777" w:rsidR="00E24202" w:rsidRPr="004A2168" w:rsidRDefault="00E24202" w:rsidP="00E24202">
      <w:pPr>
        <w:widowControl w:val="0"/>
        <w:autoSpaceDE w:val="0"/>
        <w:autoSpaceDN w:val="0"/>
        <w:adjustRightInd w:val="0"/>
        <w:spacing w:after="320"/>
        <w:rPr>
          <w:szCs w:val="24"/>
        </w:rPr>
      </w:pPr>
      <w:r w:rsidRPr="004A2168">
        <w:rPr>
          <w:szCs w:val="24"/>
        </w:rPr>
        <w:t>Assuming that Sally is right and the children will look identical, will they also have similar personalities, behavior, and attitudes?</w:t>
      </w:r>
    </w:p>
    <w:p w14:paraId="35591A00" w14:textId="77777777" w:rsidR="00E24202" w:rsidRPr="004A2168" w:rsidRDefault="00E24202" w:rsidP="00E24202">
      <w:pPr>
        <w:widowControl w:val="0"/>
        <w:autoSpaceDE w:val="0"/>
        <w:autoSpaceDN w:val="0"/>
        <w:adjustRightInd w:val="0"/>
        <w:spacing w:after="320"/>
        <w:rPr>
          <w:szCs w:val="24"/>
        </w:rPr>
      </w:pPr>
      <w:r w:rsidRPr="004A2168">
        <w:rPr>
          <w:szCs w:val="24"/>
        </w:rPr>
        <w:t xml:space="preserve">What is the maximum percent of the two </w:t>
      </w:r>
      <w:proofErr w:type="spellStart"/>
      <w:r w:rsidRPr="004A2168">
        <w:rPr>
          <w:szCs w:val="24"/>
        </w:rPr>
        <w:t>childrens</w:t>
      </w:r>
      <w:proofErr w:type="spellEnd"/>
      <w:r w:rsidRPr="004A2168">
        <w:rPr>
          <w:szCs w:val="24"/>
        </w:rPr>
        <w:t xml:space="preserve">' genetic composition that could consist of identical genes (allelic versions)? </w:t>
      </w:r>
      <w:proofErr w:type="gramStart"/>
      <w:r w:rsidRPr="004A2168">
        <w:rPr>
          <w:szCs w:val="24"/>
        </w:rPr>
        <w:t>The minimum percentage?</w:t>
      </w:r>
      <w:proofErr w:type="gramEnd"/>
    </w:p>
    <w:p w14:paraId="6632BFED" w14:textId="77777777" w:rsidR="00E24202" w:rsidRPr="004A2168" w:rsidRDefault="00E24202" w:rsidP="00E24202">
      <w:pPr>
        <w:widowControl w:val="0"/>
        <w:autoSpaceDE w:val="0"/>
        <w:autoSpaceDN w:val="0"/>
        <w:adjustRightInd w:val="0"/>
        <w:spacing w:after="320"/>
        <w:rPr>
          <w:szCs w:val="24"/>
        </w:rPr>
      </w:pPr>
    </w:p>
    <w:p w14:paraId="43F9C941" w14:textId="49A2FF67" w:rsidR="00E24202" w:rsidRPr="004A2168" w:rsidRDefault="006D5428" w:rsidP="00E24202">
      <w:pPr>
        <w:widowControl w:val="0"/>
        <w:autoSpaceDE w:val="0"/>
        <w:autoSpaceDN w:val="0"/>
        <w:adjustRightInd w:val="0"/>
        <w:spacing w:after="160"/>
        <w:rPr>
          <w:szCs w:val="24"/>
        </w:rPr>
      </w:pPr>
      <w:r>
        <w:rPr>
          <w:szCs w:val="24"/>
        </w:rPr>
        <w:tab/>
        <w:t>1</w:t>
      </w:r>
    </w:p>
    <w:tbl>
      <w:tblPr>
        <w:tblW w:w="0" w:type="auto"/>
        <w:tblBorders>
          <w:top w:val="nil"/>
          <w:left w:val="nil"/>
          <w:right w:val="nil"/>
        </w:tblBorders>
        <w:tblLayout w:type="fixed"/>
        <w:tblLook w:val="0000" w:firstRow="0" w:lastRow="0" w:firstColumn="0" w:lastColumn="0" w:noHBand="0" w:noVBand="0"/>
      </w:tblPr>
      <w:tblGrid>
        <w:gridCol w:w="1060"/>
        <w:gridCol w:w="1120"/>
        <w:gridCol w:w="5700"/>
      </w:tblGrid>
      <w:tr w:rsidR="00E24202" w:rsidRPr="004A2168" w14:paraId="1198C499" w14:textId="77777777">
        <w:tc>
          <w:tcPr>
            <w:tcW w:w="1060" w:type="dxa"/>
            <w:tcMar>
              <w:top w:w="20" w:type="nil"/>
              <w:left w:w="20" w:type="nil"/>
              <w:bottom w:w="20" w:type="nil"/>
              <w:right w:w="20" w:type="nil"/>
            </w:tcMar>
            <w:vAlign w:val="bottom"/>
          </w:tcPr>
          <w:p w14:paraId="60AA9A81" w14:textId="5A524498" w:rsidR="00E24202" w:rsidRPr="004A2168" w:rsidRDefault="00E24202">
            <w:pPr>
              <w:widowControl w:val="0"/>
              <w:autoSpaceDE w:val="0"/>
              <w:autoSpaceDN w:val="0"/>
              <w:adjustRightInd w:val="0"/>
              <w:rPr>
                <w:szCs w:val="24"/>
              </w:rPr>
            </w:pPr>
            <w:r w:rsidRPr="004A2168">
              <w:rPr>
                <w:noProof/>
                <w:color w:val="E72619"/>
                <w:szCs w:val="24"/>
              </w:rPr>
              <w:drawing>
                <wp:inline distT="0" distB="0" distL="0" distR="0" wp14:anchorId="0DFEAA35" wp14:editId="3AE4104E">
                  <wp:extent cx="675640" cy="828040"/>
                  <wp:effectExtent l="0" t="0" r="10160" b="10160"/>
                  <wp:docPr id="1" name="Picture 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5640" cy="828040"/>
                          </a:xfrm>
                          <a:prstGeom prst="rect">
                            <a:avLst/>
                          </a:prstGeom>
                          <a:noFill/>
                          <a:ln>
                            <a:noFill/>
                          </a:ln>
                        </pic:spPr>
                      </pic:pic>
                    </a:graphicData>
                  </a:graphic>
                </wp:inline>
              </w:drawing>
            </w:r>
          </w:p>
        </w:tc>
        <w:tc>
          <w:tcPr>
            <w:tcW w:w="1120" w:type="dxa"/>
            <w:tcMar>
              <w:top w:w="20" w:type="nil"/>
              <w:left w:w="20" w:type="nil"/>
              <w:bottom w:w="20" w:type="nil"/>
              <w:right w:w="20" w:type="nil"/>
            </w:tcMar>
            <w:vAlign w:val="bottom"/>
          </w:tcPr>
          <w:p w14:paraId="0BF6232E" w14:textId="317F6160" w:rsidR="00E24202" w:rsidRPr="004A2168" w:rsidRDefault="00E24202">
            <w:pPr>
              <w:widowControl w:val="0"/>
              <w:autoSpaceDE w:val="0"/>
              <w:autoSpaceDN w:val="0"/>
              <w:adjustRightInd w:val="0"/>
              <w:rPr>
                <w:szCs w:val="24"/>
              </w:rPr>
            </w:pPr>
            <w:r w:rsidRPr="004A2168">
              <w:rPr>
                <w:noProof/>
                <w:color w:val="E72619"/>
                <w:szCs w:val="24"/>
              </w:rPr>
              <w:drawing>
                <wp:inline distT="0" distB="0" distL="0" distR="0" wp14:anchorId="7DD46ED2" wp14:editId="2337DF54">
                  <wp:extent cx="709295" cy="828040"/>
                  <wp:effectExtent l="0" t="0" r="1905" b="10160"/>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9295" cy="828040"/>
                          </a:xfrm>
                          <a:prstGeom prst="rect">
                            <a:avLst/>
                          </a:prstGeom>
                          <a:noFill/>
                          <a:ln>
                            <a:noFill/>
                          </a:ln>
                        </pic:spPr>
                      </pic:pic>
                    </a:graphicData>
                  </a:graphic>
                </wp:inline>
              </w:drawing>
            </w:r>
          </w:p>
        </w:tc>
        <w:tc>
          <w:tcPr>
            <w:tcW w:w="5700" w:type="dxa"/>
            <w:tcMar>
              <w:top w:w="20" w:type="nil"/>
              <w:left w:w="20" w:type="nil"/>
              <w:bottom w:w="20" w:type="nil"/>
              <w:right w:w="20" w:type="nil"/>
            </w:tcMar>
            <w:vAlign w:val="bottom"/>
          </w:tcPr>
          <w:p w14:paraId="7CB046CB" w14:textId="77777777" w:rsidR="00E24202" w:rsidRPr="004A2168" w:rsidRDefault="00E24202">
            <w:pPr>
              <w:widowControl w:val="0"/>
              <w:autoSpaceDE w:val="0"/>
              <w:autoSpaceDN w:val="0"/>
              <w:adjustRightInd w:val="0"/>
              <w:spacing w:after="320"/>
              <w:rPr>
                <w:szCs w:val="24"/>
              </w:rPr>
            </w:pPr>
            <w:r w:rsidRPr="004A2168">
              <w:rPr>
                <w:szCs w:val="24"/>
              </w:rPr>
              <w:t xml:space="preserve">"http://www.udel.edu/pbl/curric/biology-prob.html"  Last updated Feb. 5, 1999.  Copyright Saunders College Publishing, 1999. </w:t>
            </w:r>
          </w:p>
        </w:tc>
      </w:tr>
    </w:tbl>
    <w:p w14:paraId="2CECB30A" w14:textId="77777777" w:rsidR="00D47196" w:rsidRPr="00C02A5F" w:rsidRDefault="00D47196">
      <w:pPr>
        <w:widowControl w:val="0"/>
      </w:pPr>
    </w:p>
    <w:p w14:paraId="0FEBAFEA" w14:textId="77777777" w:rsidR="005F109A" w:rsidRPr="00724A58" w:rsidRDefault="005F109A">
      <w:pPr>
        <w:widowControl w:val="0"/>
        <w:rPr>
          <w:b/>
        </w:rPr>
      </w:pPr>
    </w:p>
    <w:p w14:paraId="7002E903" w14:textId="0E8C7DFB" w:rsidR="006B3385" w:rsidRPr="00D47196" w:rsidRDefault="00BC15AE" w:rsidP="00042479">
      <w:pPr>
        <w:widowControl w:val="0"/>
      </w:pPr>
      <w:r>
        <w:rPr>
          <w:b/>
        </w:rPr>
        <w:t>Summary of the investigation</w:t>
      </w:r>
      <w:r w:rsidR="00F4423F" w:rsidRPr="00724A58">
        <w:rPr>
          <w:b/>
        </w:rPr>
        <w:t>:</w:t>
      </w:r>
      <w:r w:rsidR="00C02A5F">
        <w:rPr>
          <w:b/>
        </w:rPr>
        <w:t xml:space="preserve"> </w:t>
      </w:r>
      <w:r w:rsidR="00D47196" w:rsidRPr="00D47196">
        <w:t>Students meet in small groups and present their conclusions on whiteboards about the problem.</w:t>
      </w:r>
    </w:p>
    <w:p w14:paraId="484A41D9" w14:textId="77777777" w:rsidR="00F4423F" w:rsidRDefault="00F4423F">
      <w:pPr>
        <w:rPr>
          <w:b/>
        </w:rPr>
      </w:pPr>
      <w:r w:rsidRPr="00724A58">
        <w:rPr>
          <w:b/>
        </w:rPr>
        <w:t>Equipment used:</w:t>
      </w:r>
    </w:p>
    <w:p w14:paraId="6958D1D8" w14:textId="335B16D8" w:rsidR="00000A86" w:rsidRPr="006D5428" w:rsidRDefault="00E24202">
      <w:pPr>
        <w:rPr>
          <w:szCs w:val="24"/>
        </w:rPr>
      </w:pPr>
      <w:proofErr w:type="gramStart"/>
      <w:r>
        <w:t>Hand</w:t>
      </w:r>
      <w:r w:rsidR="008F650B">
        <w:t xml:space="preserve">outs </w:t>
      </w:r>
      <w:r>
        <w:t>or a link</w:t>
      </w:r>
      <w:r w:rsidR="006D5428">
        <w:t xml:space="preserve"> </w:t>
      </w:r>
      <w:hyperlink r:id="rId10" w:history="1">
        <w:r w:rsidR="006D5428" w:rsidRPr="008660D7">
          <w:rPr>
            <w:rStyle w:val="Hyperlink"/>
            <w:szCs w:val="24"/>
          </w:rPr>
          <w:t>http://www.udel.edu/pbl/curric/biology-prob.html</w:t>
        </w:r>
      </w:hyperlink>
      <w:r w:rsidR="006D5428">
        <w:rPr>
          <w:szCs w:val="24"/>
        </w:rPr>
        <w:t xml:space="preserve"> </w:t>
      </w:r>
      <w:r w:rsidR="008F650B">
        <w:t>with story and questions.</w:t>
      </w:r>
      <w:proofErr w:type="gramEnd"/>
    </w:p>
    <w:p w14:paraId="4519C31E" w14:textId="372EB518" w:rsidR="004A2168" w:rsidRDefault="004A2168">
      <w:r>
        <w:t>White boards and markers.</w:t>
      </w:r>
    </w:p>
    <w:p w14:paraId="17F5D51C" w14:textId="77777777" w:rsidR="00AB784F" w:rsidRPr="00724A58" w:rsidRDefault="00AB784F"/>
    <w:p w14:paraId="0BA61753" w14:textId="77777777" w:rsidR="00F4423F" w:rsidRDefault="00F4423F">
      <w:r w:rsidRPr="00724A58">
        <w:rPr>
          <w:b/>
        </w:rPr>
        <w:t>Description of Procedures, notes (teacher manual):</w:t>
      </w:r>
      <w:r w:rsidRPr="00724A58">
        <w:tab/>
      </w:r>
    </w:p>
    <w:p w14:paraId="2923E735" w14:textId="2FF6DC87" w:rsidR="008F650B" w:rsidRDefault="008F650B">
      <w:r>
        <w:t>Have students work in</w:t>
      </w:r>
      <w:r w:rsidR="00E24202">
        <w:t xml:space="preserve"> small groups and read the hand</w:t>
      </w:r>
      <w:r>
        <w:t>out.  Students will use whiteboards to attempt to answer the questions.</w:t>
      </w:r>
      <w:r w:rsidR="00E24202">
        <w:t xml:space="preserve"> The responses must be based on evidence and not just opinion.</w:t>
      </w:r>
    </w:p>
    <w:p w14:paraId="69E7D1C6" w14:textId="25867FFA" w:rsidR="005F109A" w:rsidRDefault="005F109A">
      <w:pPr>
        <w:rPr>
          <w:b/>
        </w:rPr>
      </w:pPr>
      <w:r w:rsidRPr="00724A58">
        <w:rPr>
          <w:b/>
        </w:rPr>
        <w:t xml:space="preserve">Follow-up </w:t>
      </w:r>
      <w:r w:rsidR="00AD3685">
        <w:rPr>
          <w:b/>
        </w:rPr>
        <w:t xml:space="preserve">Science </w:t>
      </w:r>
      <w:r w:rsidRPr="00724A58">
        <w:rPr>
          <w:b/>
        </w:rPr>
        <w:t>Questions:</w:t>
      </w:r>
    </w:p>
    <w:p w14:paraId="2978EC16" w14:textId="3A5D379C" w:rsidR="00E24202" w:rsidRPr="00E24202" w:rsidRDefault="00E24202">
      <w:r w:rsidRPr="00E24202">
        <w:t>How does sexual reproduction tie into this scenario?</w:t>
      </w:r>
    </w:p>
    <w:p w14:paraId="1F05BE2B" w14:textId="252B3A29" w:rsidR="00E24202" w:rsidRPr="00E24202" w:rsidRDefault="00E24202">
      <w:r w:rsidRPr="00E24202">
        <w:t>How is crossing-over a contributing factor?</w:t>
      </w:r>
    </w:p>
    <w:p w14:paraId="3B5A2893" w14:textId="41E53156" w:rsidR="00F4423F" w:rsidRPr="00DE6509" w:rsidRDefault="00F4423F"/>
    <w:sectPr w:rsidR="00F4423F" w:rsidRPr="00DE6509" w:rsidSect="006D32D0">
      <w:pgSz w:w="12240" w:h="15840"/>
      <w:pgMar w:top="72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9A"/>
    <w:rsid w:val="00000A86"/>
    <w:rsid w:val="00042479"/>
    <w:rsid w:val="000C15CB"/>
    <w:rsid w:val="002325CE"/>
    <w:rsid w:val="003B08BE"/>
    <w:rsid w:val="0045594B"/>
    <w:rsid w:val="004A2168"/>
    <w:rsid w:val="004A415E"/>
    <w:rsid w:val="005B147B"/>
    <w:rsid w:val="005F109A"/>
    <w:rsid w:val="00645529"/>
    <w:rsid w:val="00666BDB"/>
    <w:rsid w:val="006B3385"/>
    <w:rsid w:val="006D32D0"/>
    <w:rsid w:val="006D5428"/>
    <w:rsid w:val="00724A58"/>
    <w:rsid w:val="007B1D48"/>
    <w:rsid w:val="007F1610"/>
    <w:rsid w:val="00837509"/>
    <w:rsid w:val="00866072"/>
    <w:rsid w:val="008B0A8D"/>
    <w:rsid w:val="008F650B"/>
    <w:rsid w:val="00AB784F"/>
    <w:rsid w:val="00AD3685"/>
    <w:rsid w:val="00B153E9"/>
    <w:rsid w:val="00B170E6"/>
    <w:rsid w:val="00BA3AD5"/>
    <w:rsid w:val="00BC15AE"/>
    <w:rsid w:val="00BD798B"/>
    <w:rsid w:val="00C02A5F"/>
    <w:rsid w:val="00C73CE7"/>
    <w:rsid w:val="00D14802"/>
    <w:rsid w:val="00D20528"/>
    <w:rsid w:val="00D47196"/>
    <w:rsid w:val="00DC2CDF"/>
    <w:rsid w:val="00DE6509"/>
    <w:rsid w:val="00E24202"/>
    <w:rsid w:val="00E52778"/>
    <w:rsid w:val="00ED7C96"/>
    <w:rsid w:val="00F4423F"/>
    <w:rsid w:val="00FA7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4AEC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styleId="Hyperlink">
    <w:name w:val="Hyperlink"/>
    <w:basedOn w:val="DefaultParagraphFont"/>
    <w:uiPriority w:val="99"/>
    <w:unhideWhenUsed/>
    <w:rsid w:val="00000A86"/>
    <w:rPr>
      <w:color w:val="0000FF" w:themeColor="hyperlink"/>
      <w:u w:val="single"/>
    </w:rPr>
  </w:style>
  <w:style w:type="paragraph" w:styleId="BalloonText">
    <w:name w:val="Balloon Text"/>
    <w:basedOn w:val="Normal"/>
    <w:link w:val="BalloonTextChar"/>
    <w:uiPriority w:val="99"/>
    <w:semiHidden/>
    <w:unhideWhenUsed/>
    <w:rsid w:val="00E24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20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
    <w:name w:val="_26"/>
    <w:basedOn w:val="Normal"/>
    <w:pPr>
      <w:widowControl w:val="0"/>
    </w:pPr>
  </w:style>
  <w:style w:type="paragraph" w:customStyle="1" w:styleId="25">
    <w:name w:val="_25"/>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24">
    <w:name w:val="_24"/>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23">
    <w:name w:val="_23"/>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22">
    <w:name w:val="_22"/>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21">
    <w:name w:val="_21"/>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0">
    <w:name w:val="_20"/>
    <w:basedOn w:val="Normal"/>
    <w:pPr>
      <w:widowControl w:val="0"/>
      <w:tabs>
        <w:tab w:val="left" w:pos="5040"/>
        <w:tab w:val="left" w:pos="5760"/>
        <w:tab w:val="left" w:pos="6480"/>
        <w:tab w:val="left" w:pos="7200"/>
        <w:tab w:val="left" w:pos="7920"/>
        <w:tab w:val="left" w:pos="8640"/>
      </w:tabs>
      <w:ind w:left="5040"/>
    </w:pPr>
  </w:style>
  <w:style w:type="paragraph" w:customStyle="1" w:styleId="19">
    <w:name w:val="_19"/>
    <w:basedOn w:val="Normal"/>
    <w:pPr>
      <w:widowControl w:val="0"/>
      <w:tabs>
        <w:tab w:val="left" w:pos="5760"/>
        <w:tab w:val="left" w:pos="6480"/>
        <w:tab w:val="left" w:pos="7200"/>
        <w:tab w:val="left" w:pos="7920"/>
        <w:tab w:val="left" w:pos="8640"/>
      </w:tabs>
      <w:ind w:left="5760"/>
    </w:pPr>
  </w:style>
  <w:style w:type="paragraph" w:customStyle="1" w:styleId="18">
    <w:name w:val="_18"/>
    <w:basedOn w:val="Normal"/>
    <w:pPr>
      <w:widowControl w:val="0"/>
      <w:tabs>
        <w:tab w:val="left" w:pos="6480"/>
        <w:tab w:val="left" w:pos="7200"/>
        <w:tab w:val="left" w:pos="7920"/>
        <w:tab w:val="left" w:pos="8640"/>
      </w:tabs>
      <w:ind w:left="6480"/>
    </w:pPr>
  </w:style>
  <w:style w:type="paragraph" w:customStyle="1" w:styleId="17">
    <w:name w:val="_17"/>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16">
    <w:name w:val="_16"/>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15">
    <w:name w:val="_15"/>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14">
    <w:name w:val="_14"/>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13">
    <w:name w:val="_13"/>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12">
    <w:name w:val="_12"/>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11">
    <w:name w:val="_11"/>
    <w:basedOn w:val="Normal"/>
    <w:pPr>
      <w:widowControl w:val="0"/>
      <w:tabs>
        <w:tab w:val="left" w:pos="5040"/>
        <w:tab w:val="left" w:pos="5760"/>
        <w:tab w:val="left" w:pos="6480"/>
        <w:tab w:val="left" w:pos="7200"/>
        <w:tab w:val="left" w:pos="7920"/>
        <w:tab w:val="left" w:pos="8640"/>
      </w:tabs>
      <w:ind w:left="5040"/>
    </w:pPr>
  </w:style>
  <w:style w:type="paragraph" w:customStyle="1" w:styleId="10">
    <w:name w:val="_10"/>
    <w:basedOn w:val="Normal"/>
    <w:pPr>
      <w:widowControl w:val="0"/>
      <w:tabs>
        <w:tab w:val="left" w:pos="5760"/>
        <w:tab w:val="left" w:pos="6480"/>
        <w:tab w:val="left" w:pos="7200"/>
        <w:tab w:val="left" w:pos="7920"/>
        <w:tab w:val="left" w:pos="8640"/>
      </w:tabs>
      <w:ind w:left="5760"/>
    </w:pPr>
  </w:style>
  <w:style w:type="paragraph" w:customStyle="1" w:styleId="9">
    <w:name w:val="_9"/>
    <w:basedOn w:val="Normal"/>
    <w:pPr>
      <w:widowControl w:val="0"/>
      <w:tabs>
        <w:tab w:val="left" w:pos="6480"/>
        <w:tab w:val="left" w:pos="7200"/>
        <w:tab w:val="left" w:pos="7920"/>
        <w:tab w:val="left" w:pos="8640"/>
      </w:tabs>
      <w:ind w:left="6480"/>
    </w:pPr>
  </w:style>
  <w:style w:type="paragraph" w:customStyle="1" w:styleId="8">
    <w:name w:val="_8"/>
    <w:basedOn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style>
  <w:style w:type="paragraph" w:customStyle="1" w:styleId="7">
    <w:name w:val="_7"/>
    <w:basedOn w:val="Normal"/>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customStyle="1" w:styleId="6">
    <w:name w:val="_6"/>
    <w:basedOn w:val="Normal"/>
    <w:pPr>
      <w:widowControl w:val="0"/>
      <w:tabs>
        <w:tab w:val="left" w:pos="2160"/>
        <w:tab w:val="left" w:pos="2880"/>
        <w:tab w:val="left" w:pos="3600"/>
        <w:tab w:val="left" w:pos="4320"/>
        <w:tab w:val="left" w:pos="5040"/>
        <w:tab w:val="left" w:pos="5760"/>
        <w:tab w:val="left" w:pos="6480"/>
        <w:tab w:val="left" w:pos="7200"/>
        <w:tab w:val="left" w:pos="7920"/>
        <w:tab w:val="left" w:pos="8640"/>
      </w:tabs>
      <w:ind w:left="2160"/>
    </w:pPr>
  </w:style>
  <w:style w:type="paragraph" w:customStyle="1" w:styleId="5">
    <w:name w:val="_5"/>
    <w:basedOn w:val="Normal"/>
    <w:pPr>
      <w:widowControl w:val="0"/>
      <w:tabs>
        <w:tab w:val="left" w:pos="2880"/>
        <w:tab w:val="left" w:pos="3600"/>
        <w:tab w:val="left" w:pos="4320"/>
        <w:tab w:val="left" w:pos="5040"/>
        <w:tab w:val="left" w:pos="5760"/>
        <w:tab w:val="left" w:pos="6480"/>
        <w:tab w:val="left" w:pos="7200"/>
        <w:tab w:val="left" w:pos="7920"/>
        <w:tab w:val="left" w:pos="8640"/>
      </w:tabs>
      <w:ind w:left="2880"/>
    </w:pPr>
  </w:style>
  <w:style w:type="paragraph" w:customStyle="1" w:styleId="4">
    <w:name w:val="_4"/>
    <w:basedOn w:val="Normal"/>
    <w:pPr>
      <w:widowControl w:val="0"/>
      <w:tabs>
        <w:tab w:val="left" w:pos="3600"/>
        <w:tab w:val="left" w:pos="4320"/>
        <w:tab w:val="left" w:pos="5040"/>
        <w:tab w:val="left" w:pos="5760"/>
        <w:tab w:val="left" w:pos="6480"/>
        <w:tab w:val="left" w:pos="7200"/>
        <w:tab w:val="left" w:pos="7920"/>
        <w:tab w:val="left" w:pos="8640"/>
      </w:tabs>
      <w:ind w:left="3600"/>
    </w:pPr>
  </w:style>
  <w:style w:type="paragraph" w:customStyle="1" w:styleId="3">
    <w:name w:val="_3"/>
    <w:basedOn w:val="Normal"/>
    <w:pPr>
      <w:widowControl w:val="0"/>
      <w:tabs>
        <w:tab w:val="left" w:pos="4320"/>
        <w:tab w:val="left" w:pos="5040"/>
        <w:tab w:val="left" w:pos="5760"/>
        <w:tab w:val="left" w:pos="6480"/>
        <w:tab w:val="left" w:pos="7200"/>
        <w:tab w:val="left" w:pos="7920"/>
        <w:tab w:val="left" w:pos="8640"/>
      </w:tabs>
      <w:ind w:left="4320"/>
    </w:pPr>
  </w:style>
  <w:style w:type="paragraph" w:customStyle="1" w:styleId="2">
    <w:name w:val="_2"/>
    <w:basedOn w:val="Normal"/>
    <w:pPr>
      <w:widowControl w:val="0"/>
      <w:tabs>
        <w:tab w:val="left" w:pos="5040"/>
        <w:tab w:val="left" w:pos="5760"/>
        <w:tab w:val="left" w:pos="6480"/>
        <w:tab w:val="left" w:pos="7200"/>
        <w:tab w:val="left" w:pos="7920"/>
        <w:tab w:val="left" w:pos="8640"/>
      </w:tabs>
      <w:ind w:left="5040"/>
    </w:pPr>
  </w:style>
  <w:style w:type="paragraph" w:customStyle="1" w:styleId="1">
    <w:name w:val="_1"/>
    <w:basedOn w:val="Normal"/>
    <w:pPr>
      <w:widowControl w:val="0"/>
      <w:tabs>
        <w:tab w:val="left" w:pos="5760"/>
        <w:tab w:val="left" w:pos="6480"/>
        <w:tab w:val="left" w:pos="7200"/>
        <w:tab w:val="left" w:pos="7920"/>
        <w:tab w:val="left" w:pos="8640"/>
      </w:tabs>
      <w:ind w:left="5760"/>
    </w:pPr>
  </w:style>
  <w:style w:type="paragraph" w:customStyle="1" w:styleId="a">
    <w:name w:val="_"/>
    <w:basedOn w:val="Normal"/>
    <w:pPr>
      <w:widowControl w:val="0"/>
      <w:tabs>
        <w:tab w:val="left" w:pos="6480"/>
        <w:tab w:val="left" w:pos="7200"/>
        <w:tab w:val="left" w:pos="7920"/>
        <w:tab w:val="left" w:pos="8640"/>
      </w:tabs>
      <w:ind w:left="6480"/>
    </w:pPr>
  </w:style>
  <w:style w:type="character" w:customStyle="1" w:styleId="DefaultPara">
    <w:name w:val="Default Para"/>
    <w:basedOn w:val="DefaultParagraphFont"/>
  </w:style>
  <w:style w:type="character" w:styleId="Hyperlink">
    <w:name w:val="Hyperlink"/>
    <w:basedOn w:val="DefaultParagraphFont"/>
    <w:uiPriority w:val="99"/>
    <w:unhideWhenUsed/>
    <w:rsid w:val="00000A86"/>
    <w:rPr>
      <w:color w:val="0000FF" w:themeColor="hyperlink"/>
      <w:u w:val="single"/>
    </w:rPr>
  </w:style>
  <w:style w:type="paragraph" w:styleId="BalloonText">
    <w:name w:val="Balloon Text"/>
    <w:basedOn w:val="Normal"/>
    <w:link w:val="BalloonTextChar"/>
    <w:uiPriority w:val="99"/>
    <w:semiHidden/>
    <w:unhideWhenUsed/>
    <w:rsid w:val="00E2420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420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del.edu/pbl/" TargetMode="Externa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ude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udel.edu/pbl/curric/biology-prob.html" TargetMode="Externa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26C4FD-85CC-4AA6-871F-E4E50242D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Guerin Catholic High School</Company>
  <LinksUpToDate>false</LinksUpToDate>
  <CharactersWithSpaces>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tech</dc:creator>
  <cp:lastModifiedBy>hgberry</cp:lastModifiedBy>
  <cp:revision>2</cp:revision>
  <cp:lastPrinted>2011-07-16T19:58:00Z</cp:lastPrinted>
  <dcterms:created xsi:type="dcterms:W3CDTF">2011-09-01T14:15:00Z</dcterms:created>
  <dcterms:modified xsi:type="dcterms:W3CDTF">2011-09-01T14:15:00Z</dcterms:modified>
</cp:coreProperties>
</file>